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8D" w:rsidRPr="003A7577" w:rsidRDefault="0026768D" w:rsidP="00107A52">
      <w:pPr>
        <w:jc w:val="center"/>
        <w:rPr>
          <w:rFonts w:ascii="Times New Roman" w:hAnsi="Times New Roman"/>
          <w:b/>
          <w:sz w:val="24"/>
          <w:szCs w:val="24"/>
        </w:rPr>
      </w:pPr>
      <w:r w:rsidRPr="003A7577">
        <w:rPr>
          <w:rFonts w:ascii="Times New Roman" w:hAnsi="Times New Roman"/>
          <w:b/>
          <w:sz w:val="24"/>
          <w:szCs w:val="24"/>
        </w:rPr>
        <w:t>Szabadtéri égetés</w:t>
      </w:r>
    </w:p>
    <w:p w:rsidR="0026768D" w:rsidRPr="003A7577" w:rsidRDefault="0026768D" w:rsidP="006C4211">
      <w:pPr>
        <w:jc w:val="both"/>
        <w:rPr>
          <w:rFonts w:ascii="Times New Roman" w:hAnsi="Times New Roman"/>
          <w:sz w:val="24"/>
          <w:szCs w:val="24"/>
        </w:rPr>
      </w:pPr>
      <w:r w:rsidRPr="003A7577">
        <w:rPr>
          <w:rFonts w:ascii="Times New Roman" w:hAnsi="Times New Roman"/>
          <w:sz w:val="24"/>
          <w:szCs w:val="24"/>
        </w:rPr>
        <w:t xml:space="preserve">Főszabály, hogy szabadtéren égetni </w:t>
      </w:r>
      <w:r w:rsidRPr="003A7577">
        <w:rPr>
          <w:rFonts w:ascii="Times New Roman" w:hAnsi="Times New Roman"/>
          <w:b/>
          <w:sz w:val="24"/>
          <w:szCs w:val="24"/>
        </w:rPr>
        <w:t>TILOS</w:t>
      </w:r>
      <w:r w:rsidRPr="003A7577">
        <w:rPr>
          <w:rFonts w:ascii="Times New Roman" w:hAnsi="Times New Roman"/>
          <w:sz w:val="24"/>
          <w:szCs w:val="24"/>
        </w:rPr>
        <w:t xml:space="preserve">, kivéve ha azt jogszabály (az adott település önkormányzati rendelete) külön megengedi. A szabadtéri égetés során száraz növényi hulladékon kívül egyéb hulladék égetése </w:t>
      </w:r>
      <w:r w:rsidRPr="003A7577">
        <w:rPr>
          <w:rFonts w:ascii="Times New Roman" w:hAnsi="Times New Roman"/>
          <w:b/>
          <w:sz w:val="24"/>
          <w:szCs w:val="24"/>
        </w:rPr>
        <w:t>TILOS</w:t>
      </w:r>
      <w:r w:rsidRPr="003A7577">
        <w:rPr>
          <w:rFonts w:ascii="Times New Roman" w:hAnsi="Times New Roman"/>
          <w:sz w:val="24"/>
          <w:szCs w:val="24"/>
        </w:rPr>
        <w:t>, belterületen és külterületen egyaránt.</w:t>
      </w:r>
    </w:p>
    <w:p w:rsidR="0026768D" w:rsidRPr="003A7577" w:rsidRDefault="0026768D" w:rsidP="00107A52">
      <w:pPr>
        <w:jc w:val="center"/>
        <w:rPr>
          <w:rFonts w:ascii="Times New Roman" w:hAnsi="Times New Roman"/>
          <w:b/>
          <w:sz w:val="24"/>
          <w:szCs w:val="24"/>
        </w:rPr>
      </w:pPr>
      <w:r w:rsidRPr="003A7577">
        <w:rPr>
          <w:rFonts w:ascii="Times New Roman" w:hAnsi="Times New Roman"/>
          <w:b/>
          <w:sz w:val="24"/>
          <w:szCs w:val="24"/>
        </w:rPr>
        <w:t>Szabadtéri tűzgyújtás</w:t>
      </w:r>
    </w:p>
    <w:p w:rsidR="0026768D" w:rsidRPr="003A7577" w:rsidRDefault="0026768D" w:rsidP="003A7577">
      <w:pPr>
        <w:jc w:val="both"/>
        <w:rPr>
          <w:rFonts w:ascii="Times New Roman" w:hAnsi="Times New Roman"/>
          <w:sz w:val="24"/>
          <w:szCs w:val="24"/>
        </w:rPr>
      </w:pPr>
      <w:r w:rsidRPr="003A7577">
        <w:rPr>
          <w:rFonts w:ascii="Times New Roman" w:hAnsi="Times New Roman"/>
          <w:sz w:val="24"/>
          <w:szCs w:val="24"/>
        </w:rPr>
        <w:t>Belterületen és külterületen növényi eredetű hulladékot égetni csak abban az esetben lehet, ha van erre vonatkozó önkormányzati rendelet, és akkor is a rendeletben meghatározott időpontokban és az abban foglalt feltételek mellett.</w:t>
      </w:r>
    </w:p>
    <w:p w:rsidR="0026768D" w:rsidRPr="003A7577" w:rsidRDefault="0026768D" w:rsidP="00107A52">
      <w:pPr>
        <w:jc w:val="center"/>
        <w:rPr>
          <w:rFonts w:ascii="Times New Roman" w:hAnsi="Times New Roman"/>
          <w:b/>
          <w:sz w:val="24"/>
          <w:szCs w:val="24"/>
        </w:rPr>
      </w:pPr>
      <w:r w:rsidRPr="003A7577">
        <w:rPr>
          <w:rFonts w:ascii="Times New Roman" w:hAnsi="Times New Roman"/>
          <w:b/>
          <w:sz w:val="24"/>
          <w:szCs w:val="24"/>
        </w:rPr>
        <w:t>Külterületi irányított égetés</w:t>
      </w:r>
    </w:p>
    <w:p w:rsidR="0026768D" w:rsidRPr="003A7577" w:rsidRDefault="0026768D" w:rsidP="00210B92">
      <w:pPr>
        <w:jc w:val="both"/>
        <w:rPr>
          <w:rFonts w:ascii="Times New Roman" w:hAnsi="Times New Roman"/>
          <w:sz w:val="24"/>
          <w:szCs w:val="24"/>
        </w:rPr>
      </w:pPr>
      <w:r w:rsidRPr="003A7577">
        <w:rPr>
          <w:rFonts w:ascii="Times New Roman" w:hAnsi="Times New Roman"/>
          <w:sz w:val="24"/>
          <w:szCs w:val="24"/>
        </w:rPr>
        <w:t xml:space="preserve">Külterületen az ingatlan tulajdonosa, használója legfeljebb 10 ha egybefüggő területen végezhet irányított égetést, abban az esetben, ha azt az adott település önkormányzati rendelete engedélyezi. Az irányított égetés terjedelmét, időpontját, helyszínét (földrajzi koordinátákkal, helyrajzi számmal) a megkezdés előtt 5 nappal a katasztrófavédelem területi szervéhez írásban be kell jelenteni. Érvényben lévő tűzgyújtási tilalom idején az irányított égetés végzése tilos. </w:t>
      </w:r>
    </w:p>
    <w:p w:rsidR="0026768D" w:rsidRPr="003A7577" w:rsidRDefault="0026768D" w:rsidP="00210B92">
      <w:pPr>
        <w:jc w:val="center"/>
        <w:rPr>
          <w:rFonts w:ascii="Times New Roman" w:hAnsi="Times New Roman"/>
          <w:b/>
          <w:sz w:val="24"/>
          <w:szCs w:val="24"/>
        </w:rPr>
      </w:pPr>
      <w:r w:rsidRPr="003A7577">
        <w:rPr>
          <w:rFonts w:ascii="Times New Roman" w:hAnsi="Times New Roman"/>
          <w:b/>
          <w:sz w:val="24"/>
          <w:szCs w:val="24"/>
        </w:rPr>
        <w:t>Hasznos tanácsok a szabadtéri tűzgyújtáshoz</w:t>
      </w:r>
    </w:p>
    <w:p w:rsidR="0026768D" w:rsidRPr="003A7577" w:rsidRDefault="0026768D" w:rsidP="006C4211">
      <w:pPr>
        <w:jc w:val="both"/>
        <w:rPr>
          <w:rFonts w:ascii="Times New Roman" w:hAnsi="Times New Roman"/>
          <w:sz w:val="24"/>
          <w:szCs w:val="24"/>
        </w:rPr>
      </w:pPr>
      <w:r w:rsidRPr="003A7577">
        <w:rPr>
          <w:rFonts w:ascii="Times New Roman" w:hAnsi="Times New Roman"/>
          <w:sz w:val="24"/>
          <w:szCs w:val="24"/>
        </w:rPr>
        <w:t xml:space="preserve">A kijelölt tűzrakóhelyeken történő tűzgyújtás (otthoni sütés – főzés, bográcsozás stb.) továbbra is megengedett. </w:t>
      </w:r>
      <w:r w:rsidRPr="003A7577">
        <w:rPr>
          <w:rFonts w:ascii="Times New Roman" w:hAnsi="Times New Roman"/>
          <w:b/>
          <w:sz w:val="24"/>
          <w:szCs w:val="24"/>
        </w:rPr>
        <w:t>Fontos, hogy a szabadban meggyújtott tüzet ne hagyjuk őrizetlenül.</w:t>
      </w:r>
      <w:r w:rsidRPr="003A7577">
        <w:rPr>
          <w:rFonts w:ascii="Times New Roman" w:hAnsi="Times New Roman"/>
          <w:sz w:val="24"/>
          <w:szCs w:val="24"/>
        </w:rPr>
        <w:t xml:space="preserve"> Mindig gondoskodjunk a megfelelő mennyiségű oltóanyagról és legyen nálunk a tűz oltására alkalmas szerszám. Figyeljünk, hogy ne legyen a tűzgyújtás környezetében könnyen lángra kapó éghető anyagok. Külön figyelmet fordítsunk arra, hogy hogy szeles időben ne gyújtsunk tüzet, mert a lángok így könnyebben továbbterjedhetnek.</w:t>
      </w:r>
    </w:p>
    <w:p w:rsidR="0026768D" w:rsidRPr="003A7577" w:rsidRDefault="0026768D" w:rsidP="00EB24B7">
      <w:pPr>
        <w:rPr>
          <w:rFonts w:ascii="Times New Roman" w:hAnsi="Times New Roman"/>
          <w:sz w:val="24"/>
          <w:szCs w:val="24"/>
        </w:rPr>
      </w:pPr>
    </w:p>
    <w:p w:rsidR="0026768D" w:rsidRPr="003A7577" w:rsidRDefault="0026768D" w:rsidP="003A7577">
      <w:pPr>
        <w:jc w:val="both"/>
        <w:rPr>
          <w:rFonts w:ascii="Times New Roman" w:hAnsi="Times New Roman"/>
          <w:sz w:val="24"/>
          <w:szCs w:val="24"/>
        </w:rPr>
      </w:pPr>
      <w:r w:rsidRPr="003A7577">
        <w:rPr>
          <w:rFonts w:ascii="Times New Roman" w:hAnsi="Times New Roman"/>
          <w:sz w:val="24"/>
          <w:szCs w:val="24"/>
        </w:rPr>
        <w:t>Jogszabályi Hivatkozás: 54/20</w:t>
      </w:r>
      <w:bookmarkStart w:id="0" w:name="_GoBack"/>
      <w:bookmarkEnd w:id="0"/>
      <w:r w:rsidRPr="003A7577">
        <w:rPr>
          <w:rFonts w:ascii="Times New Roman" w:hAnsi="Times New Roman"/>
          <w:sz w:val="24"/>
          <w:szCs w:val="24"/>
        </w:rPr>
        <w:t>14. (XII. 5.) BM rendelet az országos tűzvédelmi szabályzatról - 111. A szabadtéri tűzgyújtás és tűzmegelőzés szabályai</w:t>
      </w:r>
    </w:p>
    <w:p w:rsidR="0026768D" w:rsidRPr="003A7577" w:rsidRDefault="0026768D" w:rsidP="00EB24B7">
      <w:pPr>
        <w:rPr>
          <w:rFonts w:ascii="Times New Roman" w:hAnsi="Times New Roman"/>
          <w:sz w:val="24"/>
          <w:szCs w:val="24"/>
        </w:rPr>
      </w:pPr>
    </w:p>
    <w:p w:rsidR="0026768D" w:rsidRPr="003A7577" w:rsidRDefault="0026768D" w:rsidP="00EB24B7">
      <w:pPr>
        <w:rPr>
          <w:rFonts w:ascii="Times New Roman" w:hAnsi="Times New Roman"/>
          <w:sz w:val="24"/>
          <w:szCs w:val="24"/>
        </w:rPr>
      </w:pPr>
    </w:p>
    <w:sectPr w:rsidR="0026768D" w:rsidRPr="003A7577" w:rsidSect="00E45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C6"/>
    <w:rsid w:val="00050C29"/>
    <w:rsid w:val="000E66C6"/>
    <w:rsid w:val="00107A52"/>
    <w:rsid w:val="00210B92"/>
    <w:rsid w:val="0026768D"/>
    <w:rsid w:val="003A7577"/>
    <w:rsid w:val="00623CF1"/>
    <w:rsid w:val="006C4211"/>
    <w:rsid w:val="00BB044D"/>
    <w:rsid w:val="00C12921"/>
    <w:rsid w:val="00E455AD"/>
    <w:rsid w:val="00EB24B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A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218</Words>
  <Characters>1512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Szabadtéri égetés</dc:title>
  <dc:subject/>
  <dc:creator>Bíró Márk Attila</dc:creator>
  <cp:keywords/>
  <dc:description/>
  <cp:lastModifiedBy>abodrogi</cp:lastModifiedBy>
  <cp:revision>2</cp:revision>
  <dcterms:created xsi:type="dcterms:W3CDTF">2020-02-13T07:24:00Z</dcterms:created>
  <dcterms:modified xsi:type="dcterms:W3CDTF">2020-02-13T07:24:00Z</dcterms:modified>
</cp:coreProperties>
</file>